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sz w:val="32"/>
          <w:szCs w:val="32"/>
        </w:rPr>
        <w:t>SMO Bojkovsko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b/>
          <w:sz w:val="32"/>
          <w:szCs w:val="32"/>
        </w:rPr>
        <w:t>Úprava  rozpočtu na rok 2021 – rozpočtové opatření č. 1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Příjmová část se upravuje:     Kč   3 095 000,00                                               </w:t>
      </w:r>
    </w:p>
    <w:p>
      <w:pPr>
        <w:pStyle w:val="Normal"/>
        <w:rPr/>
      </w:pPr>
      <w:r>
        <w:rPr/>
        <w:t>položky  41xx  neinvestiční přijaté transfery                  13 000,00</w:t>
      </w:r>
    </w:p>
    <w:p>
      <w:pPr>
        <w:pStyle w:val="Normal"/>
        <w:rPr/>
      </w:pPr>
      <w:r>
        <w:rPr/>
        <w:t xml:space="preserve">položky  42xx  investiční přijaté transfery                 3 082 000,00                                      </w:t>
      </w:r>
    </w:p>
    <w:p>
      <w:pPr>
        <w:pStyle w:val="Normal"/>
        <w:rPr/>
      </w:pPr>
      <w:r>
        <w:rPr>
          <w:sz w:val="32"/>
          <w:szCs w:val="32"/>
        </w:rPr>
        <w:t xml:space="preserve">                   </w:t>
      </w:r>
    </w:p>
    <w:p>
      <w:pPr>
        <w:pStyle w:val="Normal"/>
        <w:rPr/>
      </w:pPr>
      <w:r>
        <w:rPr/>
        <w:t xml:space="preserve">               </w:t>
      </w:r>
    </w:p>
    <w:p>
      <w:pPr>
        <w:pStyle w:val="Normal"/>
        <w:rPr/>
      </w:pPr>
      <w:r>
        <w:rPr/>
        <w:t xml:space="preserve">                  </w:t>
      </w:r>
    </w:p>
    <w:p>
      <w:pPr>
        <w:pStyle w:val="Normal"/>
        <w:rPr>
          <w:sz w:val="32"/>
          <w:szCs w:val="32"/>
        </w:rPr>
      </w:pPr>
      <w:r>
        <w:rPr/>
        <w:t xml:space="preserve">  </w:t>
      </w:r>
      <w:r>
        <w:rPr>
          <w:sz w:val="32"/>
          <w:szCs w:val="32"/>
        </w:rPr>
        <w:t xml:space="preserve">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Výdajová část se upravuje: Kč 3 082 000,00  </w:t>
      </w:r>
    </w:p>
    <w:p>
      <w:pPr>
        <w:pStyle w:val="Normal"/>
        <w:rPr/>
      </w:pPr>
      <w:r>
        <w:rPr/>
        <w:t>paragraf 2141 vnitřní obchod</w:t>
      </w:r>
    </w:p>
    <w:p>
      <w:pPr>
        <w:pStyle w:val="Normal"/>
        <w:rPr/>
      </w:pPr>
      <w:r>
        <w:rPr/>
        <w:t xml:space="preserve">              </w:t>
      </w:r>
      <w:r>
        <w:rPr/>
        <w:t xml:space="preserve">položky    </w:t>
      </w:r>
    </w:p>
    <w:p>
      <w:pPr>
        <w:pStyle w:val="Normal"/>
        <w:rPr/>
      </w:pPr>
      <w:r>
        <w:rPr/>
        <w:t xml:space="preserve">                             </w:t>
      </w:r>
      <w:r>
        <w:rPr/>
        <w:t xml:space="preserve">51xx neinvestiční nákupy  </w:t>
      </w:r>
    </w:p>
    <w:p>
      <w:pPr>
        <w:pStyle w:val="Normal"/>
        <w:rPr/>
      </w:pPr>
      <w:r>
        <w:rPr/>
        <w:t xml:space="preserve">                                      </w:t>
      </w:r>
      <w:r>
        <w:rPr/>
        <w:t xml:space="preserve">a související výdaje                  </w:t>
      </w:r>
    </w:p>
    <w:p>
      <w:pPr>
        <w:pStyle w:val="Normal"/>
        <w:rPr/>
      </w:pPr>
      <w:r>
        <w:rPr/>
        <w:t xml:space="preserve">paragraf 3727 prevence vzniku odpadů </w:t>
      </w:r>
    </w:p>
    <w:p>
      <w:pPr>
        <w:pStyle w:val="Normal"/>
        <w:rPr/>
      </w:pPr>
      <w:r>
        <w:rPr/>
        <w:t xml:space="preserve">              </w:t>
      </w:r>
      <w:r>
        <w:rPr/>
        <w:t xml:space="preserve">položky  61xx investiční nákupy </w:t>
      </w:r>
    </w:p>
    <w:p>
      <w:pPr>
        <w:pStyle w:val="Normal"/>
        <w:rPr/>
      </w:pPr>
      <w:r>
        <w:rPr/>
        <w:t xml:space="preserve">                                      </w:t>
      </w:r>
      <w:r>
        <w:rPr/>
        <w:t>a související výdaje              3 082 000,00</w:t>
      </w:r>
    </w:p>
    <w:p>
      <w:pPr>
        <w:pStyle w:val="Normal"/>
        <w:rPr/>
      </w:pPr>
      <w:r>
        <w:rPr/>
        <w:t xml:space="preserve">         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>
          <w:b/>
          <w:bCs/>
        </w:rPr>
        <w:t>Položky 81xx financování z tuzemska</w:t>
      </w:r>
      <w:r>
        <w:rPr/>
        <w:t xml:space="preserve">                         13 000,00                                  </w:t>
      </w:r>
    </w:p>
    <w:p>
      <w:pPr>
        <w:pStyle w:val="Normal"/>
        <w:rPr/>
      </w:pPr>
      <w:r>
        <w:rPr/>
        <w:t xml:space="preserve">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Příjmy po úpravě:            Kč      3 318 000,00</w:t>
      </w:r>
    </w:p>
    <w:p>
      <w:pPr>
        <w:pStyle w:val="Normal"/>
        <w:rPr/>
      </w:pPr>
      <w:r>
        <w:rPr/>
        <w:t xml:space="preserve">Financování po úpravě:   Kč       -   13 000,00                                                                                               </w:t>
      </w:r>
    </w:p>
    <w:p>
      <w:pPr>
        <w:pStyle w:val="Normal"/>
        <w:rPr/>
      </w:pPr>
      <w:r>
        <w:rPr/>
        <w:t xml:space="preserve">Výdaje po úpravě:           Kč      3 305 000,00                   </w:t>
      </w:r>
    </w:p>
    <w:p>
      <w:pPr>
        <w:pStyle w:val="Normal"/>
        <w:rPr/>
      </w:pPr>
      <w:r>
        <w:rPr/>
        <w:t xml:space="preserve">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Bojkovice 17.6.2021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407ba3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Application>LibreOffice/7.0.4.2$Windows_X86_64 LibreOffice_project/dcf040e67528d9187c66b2379df5ea4407429775</Application>
  <AppVersion>15.0000</AppVersion>
  <Pages>1</Pages>
  <Words>98</Words>
  <Characters>522</Characters>
  <CharactersWithSpaces>1278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2019-01-29T11:30:00Z</dcterms:created>
  <dc:creator>Ševčíková Ilona</dc:creator>
  <dc:description/>
  <dc:language>cs-CZ</dc:language>
  <cp:lastModifiedBy>Ilona Ševčíková</cp:lastModifiedBy>
  <cp:lastPrinted>2020-08-24T12:57:00Z</cp:lastPrinted>
  <dcterms:modified xsi:type="dcterms:W3CDTF">2021-06-24T06:52:00Z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